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Arial" w:cs="Arial" w:eastAsia="Arial" w:hAnsi="Arial"/>
        </w:rPr>
      </w:pPr>
      <w:bookmarkStart w:colFirst="0" w:colLast="0" w:name="_heading=h.updhiyh7v8pc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Critical Information Summary: Twilio Phone Numbers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Pay-as-you-go Phone Numbers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"/>
        <w:gridCol w:w="3165"/>
        <w:gridCol w:w="5835"/>
        <w:tblGridChange w:id="0">
          <w:tblGrid>
            <w:gridCol w:w="480"/>
            <w:gridCol w:w="3165"/>
            <w:gridCol w:w="5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Types of Phone Numbers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Descriptions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2.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Local Numbers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8-digit p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hone numbers with geographic prefixes that are instantly provisioned via Twilio console or number provisioning API.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Mobile Numbers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10-digit phone numbers with mobile prefixes, validated as spam‑free with a 120‑day seven‑point inspection.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Toll-Free Numbers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0-digit phone numbers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starting</w:t>
            </w: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 with the 1800 prefix that allows your customers to call you toll-free from anywhere in Australia.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widowControl w:val="0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Charges for Local, Mobile and Toll-Free numbers are based on monthly pricing. </w:t>
      </w:r>
      <w:r w:rsidDel="00000000" w:rsidR="00000000" w:rsidRPr="00000000">
        <w:rPr>
          <w:rFonts w:ascii="Arial" w:cs="Arial" w:eastAsia="Arial" w:hAnsi="Arial"/>
          <w:rtl w:val="0"/>
        </w:rPr>
        <w:t xml:space="preserve">The Usage page in Twilio Console allows customers to review their Twilio account usage and spend history. Twilio Console Usage page information is available at -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Getting started with the Twilio Console Usage page - Twilio Help Center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rtl w:val="0"/>
        </w:rPr>
        <w:t xml:space="preserve">ricing information is available on our website at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SMS Pricing in Australia for Text Messaging | Twilio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 (for SMS) and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Programmable Voice Pricing in Australia | Twilio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(for Voice).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Prices may change from time to time without notice. You are advised to check the prevailing rates at the website.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Phone Numbers are subject to certain requirements available at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Services Using Phone Numbers | Twilio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Australian Phone Numbers are also subject to guidelines and country-specific terms available at </w:t>
      </w:r>
      <w:hyperlink r:id="rId11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Australia: Regulatory Guidelines | Twilio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and </w:t>
      </w:r>
      <w:hyperlink r:id="rId12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Australian Phone Numbers | Twilio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More information is available at </w:t>
      </w:r>
      <w:hyperlink r:id="rId13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Phone Numbers | Twilio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Payments to Twilio will be via credit card or for customers who qualify for invoicing, then by inward bank transfer on invoices issued by Twilio.  </w:t>
      </w:r>
    </w:p>
    <w:p w:rsidR="00000000" w:rsidDel="00000000" w:rsidP="00000000" w:rsidRDefault="00000000" w:rsidRPr="00000000" w14:paraId="0000001A">
      <w:pPr>
        <w:spacing w:after="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rPr>
          <w:rFonts w:ascii="Arial" w:cs="Arial" w:eastAsia="Arial" w:hAnsi="Arial"/>
          <w:sz w:val="28"/>
          <w:szCs w:val="28"/>
        </w:rPr>
      </w:pPr>
      <w:bookmarkStart w:colFirst="0" w:colLast="0" w:name="_heading=h.htvhta73aeue" w:id="1"/>
      <w:bookmarkEnd w:id="1"/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Do you need further support? Twilio can help</w:t>
      </w:r>
    </w:p>
    <w:p w:rsidR="00000000" w:rsidDel="00000000" w:rsidP="00000000" w:rsidRDefault="00000000" w:rsidRPr="00000000" w14:paraId="0000001C">
      <w:pPr>
        <w:shd w:fill="ffffff" w:val="clear"/>
        <w:spacing w:after="120" w:line="240" w:lineRule="auto"/>
        <w:rPr>
          <w:rFonts w:ascii="Arial" w:cs="Arial" w:eastAsia="Arial" w:hAnsi="Arial"/>
          <w:color w:val="333333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Visit </w:t>
      </w:r>
      <w:hyperlink r:id="rId14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Help Center</w:t>
        </w:r>
      </w:hyperlink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 for our support options. Call </w:t>
      </w:r>
      <w:r w:rsidDel="00000000" w:rsidR="00000000" w:rsidRPr="00000000">
        <w:rPr>
          <w:rFonts w:ascii="Arial" w:cs="Arial" w:eastAsia="Arial" w:hAnsi="Arial"/>
          <w:color w:val="172b4d"/>
          <w:highlight w:val="white"/>
          <w:rtl w:val="0"/>
        </w:rPr>
        <w:t xml:space="preserve">+61 7 4519 4014</w:t>
      </w: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 to speak to someone about your plan or to obtain a copy of this Critical Information Summary in an alternative /accessible format.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AU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CA3EC7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CA3EC7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CA3EC7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CA3EC7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CA3EC7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CA3EC7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CA3EC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CA3EC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CA3EC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CA3EC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CA3EC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CA3EC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CA3EC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CA3EC7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CA3EC7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CA3EC7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CA3EC7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CA3EC7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CA3EC7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A3EC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CA3EC7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A3EC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CA3EC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CA3EC7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CA3EC7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CA3EC7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CA3EC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A3EC7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CA3EC7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unhideWhenUsed w:val="1"/>
    <w:rsid w:val="00CA3EC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lang w:eastAsia="en-GB"/>
    </w:rPr>
  </w:style>
  <w:style w:type="character" w:styleId="Hyperlink">
    <w:name w:val="Hyperlink"/>
    <w:basedOn w:val="DefaultParagraphFont"/>
    <w:uiPriority w:val="99"/>
    <w:semiHidden w:val="1"/>
    <w:unhideWhenUsed w:val="1"/>
    <w:rsid w:val="00CA3EC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CA3EC7"/>
    <w:rPr>
      <w:color w:val="96607d" w:themeColor="followed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twilio.com/en-us/guidelines/au/regulatory" TargetMode="External"/><Relationship Id="rId10" Type="http://schemas.openxmlformats.org/officeDocument/2006/relationships/hyperlink" Target="https://www.twilio.com/en-us/legal/service-country-specific-terms/phone-numbers" TargetMode="External"/><Relationship Id="rId13" Type="http://schemas.openxmlformats.org/officeDocument/2006/relationships/hyperlink" Target="https://www.twilio.com/docs/phone-numbers" TargetMode="External"/><Relationship Id="rId12" Type="http://schemas.openxmlformats.org/officeDocument/2006/relationships/hyperlink" Target="https://www.twilio.com/en-us/legal/service-country-specific-terms/au-phone-number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twilio.com/en-us/voice/pricing/au" TargetMode="External"/><Relationship Id="rId14" Type="http://schemas.openxmlformats.org/officeDocument/2006/relationships/hyperlink" Target="https://help.twilio.com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help.twilio.com/articles/360039439773" TargetMode="External"/><Relationship Id="rId8" Type="http://schemas.openxmlformats.org/officeDocument/2006/relationships/hyperlink" Target="https://www.twilio.com/en-us/sms/pricing/a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NVw9skfrsz74SeP49S2E/YYp5g==">CgMxLjAyDmgudXBkaGl5aDd2OHBjMg5oLmh0dmh0YTczYWV1ZTgAaiAKFHN1Z2dlc3QuN3VuN3Q2Z201bDA0Eghab2V5IExhdXIhMVN5N1Y3Tm5ieWs0WThYUUlaRm5Kem1La2VNZkxPbFl0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2024-03-01T04:59:00Z</dcterms:created>
  <dc:creator>Natasha Slater</dc:creator>
</cp:coreProperties>
</file>